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952" w:rsidRDefault="004413F5">
      <w:r>
        <w:rPr>
          <w:noProof/>
        </w:rPr>
        <w:drawing>
          <wp:anchor distT="0" distB="0" distL="114300" distR="114300" simplePos="0" relativeHeight="251666432" behindDoc="0" locked="0" layoutInCell="1" allowOverlap="1" wp14:anchorId="34192AC5" wp14:editId="448AA0BB">
            <wp:simplePos x="0" y="0"/>
            <wp:positionH relativeFrom="margin">
              <wp:align>right</wp:align>
            </wp:positionH>
            <wp:positionV relativeFrom="paragraph">
              <wp:posOffset>294005</wp:posOffset>
            </wp:positionV>
            <wp:extent cx="884743" cy="581025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glia bi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74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C1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-445135</wp:posOffset>
            </wp:positionH>
            <wp:positionV relativeFrom="page">
              <wp:posOffset>247650</wp:posOffset>
            </wp:positionV>
            <wp:extent cx="2085975" cy="1619250"/>
            <wp:effectExtent l="0" t="0" r="952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8" b="10937"/>
                    <a:stretch/>
                  </pic:blipFill>
                  <pic:spPr bwMode="auto">
                    <a:xfrm>
                      <a:off x="0" y="0"/>
                      <a:ext cx="208597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52">
        <w:t xml:space="preserve">                                                                                                                                    </w:t>
      </w:r>
    </w:p>
    <w:p w:rsidR="001A0B36" w:rsidRPr="001A0B36" w:rsidRDefault="004413F5" w:rsidP="001A0B36">
      <w:pPr>
        <w:rPr>
          <w:rFonts w:ascii="Engravers MT" w:hAnsi="Engravers MT" w:cs="Arial"/>
          <w:b/>
          <w:bCs/>
          <w:sz w:val="50"/>
          <w:szCs w:val="50"/>
        </w:rPr>
      </w:pPr>
      <w:r>
        <w:rPr>
          <w:rFonts w:ascii="Engravers MT" w:hAnsi="Engravers MT"/>
          <w:b/>
          <w:bCs/>
          <w:sz w:val="50"/>
          <w:szCs w:val="50"/>
        </w:rPr>
        <w:t>LA PINONA</w:t>
      </w:r>
      <w:r w:rsidR="00FD0809">
        <w:rPr>
          <w:rFonts w:ascii="Engravers MT" w:hAnsi="Engravers MT"/>
          <w:b/>
          <w:bCs/>
          <w:sz w:val="50"/>
          <w:szCs w:val="50"/>
        </w:rPr>
        <w:t xml:space="preserve"> 2017</w:t>
      </w:r>
    </w:p>
    <w:p w:rsidR="001A0B36" w:rsidRDefault="00FD0809" w:rsidP="001A0B36">
      <w:pPr>
        <w:ind w:left="2835"/>
        <w:rPr>
          <w:sz w:val="28"/>
          <w:szCs w:val="28"/>
        </w:rPr>
      </w:pPr>
      <w:r>
        <w:rPr>
          <w:sz w:val="28"/>
          <w:szCs w:val="28"/>
        </w:rPr>
        <w:t xml:space="preserve">Rosso </w:t>
      </w:r>
      <w:r w:rsidR="004413F5">
        <w:rPr>
          <w:sz w:val="28"/>
          <w:szCs w:val="28"/>
        </w:rPr>
        <w:t xml:space="preserve">passito </w:t>
      </w:r>
      <w:r w:rsidR="00914DAE">
        <w:rPr>
          <w:sz w:val="28"/>
          <w:szCs w:val="28"/>
        </w:rPr>
        <w:t xml:space="preserve">Biologico </w:t>
      </w:r>
      <w:r w:rsidR="00CC6604">
        <w:rPr>
          <w:sz w:val="28"/>
          <w:szCs w:val="28"/>
        </w:rPr>
        <w:t>Demi Sec</w:t>
      </w:r>
    </w:p>
    <w:p w:rsidR="00674EFA" w:rsidRDefault="00674EFA" w:rsidP="001A0B36">
      <w:pPr>
        <w:ind w:left="2835"/>
        <w:rPr>
          <w:b/>
          <w:bCs/>
        </w:rPr>
      </w:pPr>
    </w:p>
    <w:p w:rsidR="00F65787" w:rsidRDefault="00CC6604" w:rsidP="00CF098B">
      <w:pPr>
        <w:ind w:left="2835"/>
        <w:rPr>
          <w:b/>
          <w:bCs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1304925" cy="536829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AVIGLIA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1" t="5525" r="33828" b="7645"/>
                    <a:stretch/>
                  </pic:blipFill>
                  <pic:spPr bwMode="auto">
                    <a:xfrm>
                      <a:off x="0" y="0"/>
                      <a:ext cx="1304925" cy="536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809" w:rsidRPr="00D84183" w:rsidRDefault="00FD0809" w:rsidP="00FD0809">
      <w:pPr>
        <w:ind w:left="2835"/>
        <w:rPr>
          <w:sz w:val="24"/>
          <w:szCs w:val="24"/>
        </w:rPr>
      </w:pPr>
      <w:r w:rsidRPr="00D84183">
        <w:rPr>
          <w:b/>
          <w:bCs/>
          <w:sz w:val="24"/>
          <w:szCs w:val="24"/>
        </w:rPr>
        <w:t>Gradi:</w:t>
      </w:r>
      <w:r w:rsidRPr="00D84183">
        <w:rPr>
          <w:sz w:val="24"/>
          <w:szCs w:val="24"/>
        </w:rPr>
        <w:t xml:space="preserve"> 1</w:t>
      </w:r>
      <w:r w:rsidR="00914DAE">
        <w:rPr>
          <w:sz w:val="24"/>
          <w:szCs w:val="24"/>
        </w:rPr>
        <w:t>3</w:t>
      </w:r>
      <w:r w:rsidRPr="00D84183">
        <w:rPr>
          <w:sz w:val="24"/>
          <w:szCs w:val="24"/>
        </w:rPr>
        <w:t>.5°</w:t>
      </w:r>
    </w:p>
    <w:p w:rsidR="00FD0809" w:rsidRPr="00D84183" w:rsidRDefault="00FD0809" w:rsidP="00FD0809">
      <w:pPr>
        <w:ind w:left="2835"/>
        <w:rPr>
          <w:b/>
          <w:bCs/>
          <w:sz w:val="24"/>
          <w:szCs w:val="24"/>
        </w:rPr>
      </w:pPr>
      <w:r w:rsidRPr="00D84183">
        <w:rPr>
          <w:b/>
          <w:bCs/>
          <w:sz w:val="24"/>
          <w:szCs w:val="24"/>
        </w:rPr>
        <w:t>Vitigni:</w:t>
      </w:r>
    </w:p>
    <w:p w:rsidR="00914DAE" w:rsidRDefault="00914DAE" w:rsidP="00914DAE">
      <w:pPr>
        <w:ind w:left="2835"/>
        <w:rPr>
          <w:sz w:val="24"/>
          <w:szCs w:val="24"/>
        </w:rPr>
      </w:pPr>
      <w:r w:rsidRPr="00914DAE">
        <w:rPr>
          <w:sz w:val="24"/>
          <w:szCs w:val="24"/>
        </w:rPr>
        <w:t xml:space="preserve">Malbo Gentile </w:t>
      </w:r>
      <w:r>
        <w:rPr>
          <w:sz w:val="24"/>
          <w:szCs w:val="24"/>
        </w:rPr>
        <w:t>da uve proprie biologiche,</w:t>
      </w:r>
      <w:r w:rsidRPr="00914DAE">
        <w:rPr>
          <w:sz w:val="24"/>
          <w:szCs w:val="24"/>
        </w:rPr>
        <w:t xml:space="preserve"> vendemmia tardiva</w:t>
      </w:r>
      <w:r>
        <w:rPr>
          <w:sz w:val="24"/>
          <w:szCs w:val="24"/>
        </w:rPr>
        <w:t>, u</w:t>
      </w:r>
      <w:r w:rsidRPr="00914DAE">
        <w:rPr>
          <w:sz w:val="24"/>
          <w:szCs w:val="24"/>
        </w:rPr>
        <w:t>va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autoctona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del territorio modenese coltivata sulle colline</w:t>
      </w:r>
      <w:bookmarkStart w:id="0" w:name="_GoBack"/>
      <w:bookmarkEnd w:id="0"/>
      <w:r w:rsidRPr="00914DAE">
        <w:rPr>
          <w:sz w:val="24"/>
          <w:szCs w:val="24"/>
        </w:rPr>
        <w:t xml:space="preserve"> del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Basso Frignano sui 500 m</w:t>
      </w:r>
      <w:r>
        <w:rPr>
          <w:sz w:val="24"/>
          <w:szCs w:val="24"/>
        </w:rPr>
        <w:t>.s.l.m</w:t>
      </w:r>
      <w:r w:rsidRPr="00914DAE">
        <w:rPr>
          <w:sz w:val="24"/>
          <w:szCs w:val="24"/>
        </w:rPr>
        <w:t>. (vigneto “Cacciatori”),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produzione per ettaro ca. 40 Q.li, raccolta manuale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in cassette da 25 Kg.</w:t>
      </w:r>
    </w:p>
    <w:p w:rsidR="00FD0809" w:rsidRPr="00CC6604" w:rsidRDefault="00FD0809" w:rsidP="00914DAE">
      <w:pPr>
        <w:ind w:left="2835"/>
        <w:rPr>
          <w:sz w:val="24"/>
          <w:szCs w:val="24"/>
        </w:rPr>
      </w:pPr>
      <w:r w:rsidRPr="00E7013D">
        <w:rPr>
          <w:b/>
          <w:bCs/>
          <w:sz w:val="24"/>
          <w:szCs w:val="24"/>
        </w:rPr>
        <w:t>Vinificazione:</w:t>
      </w:r>
    </w:p>
    <w:p w:rsidR="00914DAE" w:rsidRDefault="00914DAE" w:rsidP="00914DAE">
      <w:pPr>
        <w:ind w:left="2835"/>
        <w:rPr>
          <w:sz w:val="24"/>
          <w:szCs w:val="24"/>
        </w:rPr>
      </w:pPr>
      <w:r w:rsidRPr="00914DAE">
        <w:rPr>
          <w:sz w:val="24"/>
          <w:szCs w:val="24"/>
        </w:rPr>
        <w:t>Raccolta manuale a settembre e deposta in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cassetta senza sovrapporre i grappoli. Grazie alla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caratteristica degli acini spargoli si presta molto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bene per l’appassitura, riposa in camera ventilata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fino a febbraio; dopo la pigiatura e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partita la fermentazione, il vino verrà trasferito in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botte di rovere di terzo passaggio dove rimarrà per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almeno 12 mesi.</w:t>
      </w:r>
    </w:p>
    <w:p w:rsidR="00FD0809" w:rsidRPr="009F446D" w:rsidRDefault="00FD0809" w:rsidP="00914DAE">
      <w:pPr>
        <w:ind w:left="2835"/>
        <w:rPr>
          <w:sz w:val="24"/>
          <w:szCs w:val="24"/>
        </w:rPr>
      </w:pPr>
      <w:r w:rsidRPr="00E7013D">
        <w:rPr>
          <w:b/>
          <w:bCs/>
          <w:sz w:val="24"/>
          <w:szCs w:val="24"/>
        </w:rPr>
        <w:t>Caratteristiche:</w:t>
      </w:r>
    </w:p>
    <w:p w:rsidR="00E7013D" w:rsidRDefault="00914DAE" w:rsidP="00914DAE">
      <w:pPr>
        <w:ind w:left="2835"/>
        <w:rPr>
          <w:sz w:val="24"/>
          <w:szCs w:val="24"/>
        </w:rPr>
      </w:pPr>
      <w:r w:rsidRPr="00914DAE">
        <w:rPr>
          <w:sz w:val="24"/>
          <w:szCs w:val="24"/>
        </w:rPr>
        <w:t>Al naso intensi sentori di rosa, viola e frutta in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confettura, corposo e persistente, bel colore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granato profondissimo e denso al palato, si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mantiene in un bell’equilibrio tr</w:t>
      </w:r>
      <w:r>
        <w:rPr>
          <w:sz w:val="24"/>
          <w:szCs w:val="24"/>
        </w:rPr>
        <w:t>a</w:t>
      </w:r>
      <w:r w:rsidRPr="00914DAE">
        <w:rPr>
          <w:sz w:val="24"/>
          <w:szCs w:val="24"/>
        </w:rPr>
        <w:t xml:space="preserve"> freschezza e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 xml:space="preserve">aromaticità </w:t>
      </w:r>
      <w:r>
        <w:rPr>
          <w:sz w:val="24"/>
          <w:szCs w:val="24"/>
        </w:rPr>
        <w:t xml:space="preserve">di </w:t>
      </w:r>
      <w:r w:rsidRPr="00914DAE">
        <w:rPr>
          <w:sz w:val="24"/>
          <w:szCs w:val="24"/>
        </w:rPr>
        <w:t>lunga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persistenza.  Si abbina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perfettamente al desser</w:t>
      </w:r>
      <w:r>
        <w:rPr>
          <w:sz w:val="24"/>
          <w:szCs w:val="24"/>
        </w:rPr>
        <w:t>t, formaggi stagionati e cioccolato fondente</w:t>
      </w:r>
      <w:r w:rsidRPr="00914DAE">
        <w:rPr>
          <w:sz w:val="24"/>
          <w:szCs w:val="24"/>
        </w:rPr>
        <w:t xml:space="preserve"> ma rimane anche un bel</w:t>
      </w:r>
      <w:r>
        <w:rPr>
          <w:sz w:val="24"/>
          <w:szCs w:val="24"/>
        </w:rPr>
        <w:t xml:space="preserve"> </w:t>
      </w:r>
      <w:r w:rsidRPr="00914DAE">
        <w:rPr>
          <w:sz w:val="24"/>
          <w:szCs w:val="24"/>
        </w:rPr>
        <w:t>vino da meditazione.</w:t>
      </w:r>
      <w:r w:rsidR="00E7013D" w:rsidRPr="00CF098B">
        <w:rPr>
          <w:rFonts w:ascii="Engravers MT" w:hAnsi="Engravers MT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3326B55" wp14:editId="104C5E7E">
            <wp:simplePos x="0" y="0"/>
            <wp:positionH relativeFrom="page">
              <wp:posOffset>130810</wp:posOffset>
            </wp:positionH>
            <wp:positionV relativeFrom="page">
              <wp:posOffset>8777605</wp:posOffset>
            </wp:positionV>
            <wp:extent cx="7258050" cy="2013585"/>
            <wp:effectExtent l="0" t="0" r="0" b="571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 (4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29" r="253"/>
                    <a:stretch/>
                  </pic:blipFill>
                  <pic:spPr bwMode="auto">
                    <a:xfrm>
                      <a:off x="0" y="0"/>
                      <a:ext cx="7258050" cy="20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13D" w:rsidRDefault="00E7013D" w:rsidP="00E7013D">
      <w:pPr>
        <w:ind w:left="2835"/>
        <w:rPr>
          <w:sz w:val="24"/>
          <w:szCs w:val="24"/>
        </w:rPr>
      </w:pPr>
    </w:p>
    <w:p w:rsidR="00E7013D" w:rsidRDefault="00E7013D" w:rsidP="009F446D">
      <w:pPr>
        <w:rPr>
          <w:sz w:val="24"/>
          <w:szCs w:val="24"/>
        </w:rPr>
      </w:pPr>
    </w:p>
    <w:p w:rsidR="006049E1" w:rsidRDefault="006049E1" w:rsidP="009F446D">
      <w:pPr>
        <w:rPr>
          <w:sz w:val="24"/>
          <w:szCs w:val="24"/>
        </w:rPr>
      </w:pPr>
    </w:p>
    <w:p w:rsidR="006049E1" w:rsidRDefault="006049E1" w:rsidP="009F446D">
      <w:pPr>
        <w:rPr>
          <w:sz w:val="24"/>
          <w:szCs w:val="24"/>
        </w:rPr>
      </w:pPr>
    </w:p>
    <w:p w:rsidR="00E7013D" w:rsidRPr="00CF098B" w:rsidRDefault="00E7013D" w:rsidP="00E7013D">
      <w:pPr>
        <w:rPr>
          <w:sz w:val="24"/>
          <w:szCs w:val="24"/>
        </w:rPr>
      </w:pPr>
      <w:r>
        <w:rPr>
          <w:sz w:val="24"/>
          <w:szCs w:val="24"/>
        </w:rPr>
        <w:t>In bottiglie da 0.</w:t>
      </w:r>
      <w:r w:rsidR="00CC6604">
        <w:rPr>
          <w:sz w:val="24"/>
          <w:szCs w:val="24"/>
        </w:rPr>
        <w:t>3</w:t>
      </w:r>
      <w:r>
        <w:rPr>
          <w:sz w:val="24"/>
          <w:szCs w:val="24"/>
        </w:rPr>
        <w:t>75 lt</w:t>
      </w:r>
    </w:p>
    <w:sectPr w:rsidR="00E7013D" w:rsidRPr="00CF098B" w:rsidSect="00C31137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C1B"/>
    <w:rsid w:val="00075FC1"/>
    <w:rsid w:val="00081602"/>
    <w:rsid w:val="000D4610"/>
    <w:rsid w:val="001343AD"/>
    <w:rsid w:val="0019404E"/>
    <w:rsid w:val="0019653D"/>
    <w:rsid w:val="001A0B36"/>
    <w:rsid w:val="001C7952"/>
    <w:rsid w:val="00215594"/>
    <w:rsid w:val="00277E14"/>
    <w:rsid w:val="003D0CF0"/>
    <w:rsid w:val="00433D4C"/>
    <w:rsid w:val="004413F5"/>
    <w:rsid w:val="004636F9"/>
    <w:rsid w:val="005612F5"/>
    <w:rsid w:val="005F38A0"/>
    <w:rsid w:val="006049E1"/>
    <w:rsid w:val="00674EFA"/>
    <w:rsid w:val="00696CA7"/>
    <w:rsid w:val="006B5DB9"/>
    <w:rsid w:val="007A7078"/>
    <w:rsid w:val="00893531"/>
    <w:rsid w:val="00914DAE"/>
    <w:rsid w:val="009B193C"/>
    <w:rsid w:val="009F446D"/>
    <w:rsid w:val="00A54843"/>
    <w:rsid w:val="00B954FA"/>
    <w:rsid w:val="00C31137"/>
    <w:rsid w:val="00C701E2"/>
    <w:rsid w:val="00CC6604"/>
    <w:rsid w:val="00CD4A0B"/>
    <w:rsid w:val="00CE5F13"/>
    <w:rsid w:val="00CF098B"/>
    <w:rsid w:val="00D84183"/>
    <w:rsid w:val="00DF1317"/>
    <w:rsid w:val="00E7013D"/>
    <w:rsid w:val="00E72C1B"/>
    <w:rsid w:val="00EE04E8"/>
    <w:rsid w:val="00F65787"/>
    <w:rsid w:val="00FD0809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BC5F9"/>
  <w15:chartTrackingRefBased/>
  <w15:docId w15:val="{5CA99B8E-C706-4329-A13A-1173ADCE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Boniluigi</dc:creator>
  <cp:keywords/>
  <dc:description/>
  <cp:lastModifiedBy>Boniluigi</cp:lastModifiedBy>
  <cp:revision>5</cp:revision>
  <dcterms:created xsi:type="dcterms:W3CDTF">2020-04-06T10:13:00Z</dcterms:created>
  <dcterms:modified xsi:type="dcterms:W3CDTF">2020-04-06T10:20:00Z</dcterms:modified>
</cp:coreProperties>
</file>